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24" w:rsidRPr="00B16624" w:rsidRDefault="00B16624" w:rsidP="00B16624">
      <w:r w:rsidRPr="00B16624">
        <w:t>Geachte Voorzitter,</w:t>
      </w:r>
    </w:p>
    <w:p w:rsidR="00B16624" w:rsidRPr="00B16624" w:rsidRDefault="00B16624" w:rsidP="00B16624"/>
    <w:p w:rsidR="00B16624" w:rsidRPr="00B16624" w:rsidRDefault="006349BB" w:rsidP="00B16624">
      <w:r>
        <w:t xml:space="preserve">In mijn </w:t>
      </w:r>
      <w:r w:rsidR="009422D2">
        <w:t xml:space="preserve">brief van 18 november 2016 (Kamerstuk </w:t>
      </w:r>
      <w:r>
        <w:t xml:space="preserve">34 532, nr. 45 ) heb ik uw Kamer geïnformeerd over het </w:t>
      </w:r>
      <w:r w:rsidR="003B1114">
        <w:t>fosfaatreductie</w:t>
      </w:r>
      <w:r>
        <w:t>pakket dat bestaat uit de volgende sporen</w:t>
      </w:r>
      <w:r w:rsidR="00B16624" w:rsidRPr="00B16624">
        <w:t xml:space="preserve">: </w:t>
      </w:r>
    </w:p>
    <w:p w:rsidR="00B16624" w:rsidRPr="00B16624" w:rsidRDefault="00B16624" w:rsidP="00B16624">
      <w:pPr>
        <w:numPr>
          <w:ilvl w:val="0"/>
          <w:numId w:val="16"/>
        </w:numPr>
        <w:spacing w:line="240" w:lineRule="auto"/>
        <w:rPr>
          <w:rFonts w:eastAsia="Calibri"/>
          <w:szCs w:val="18"/>
          <w:lang w:eastAsia="en-US"/>
        </w:rPr>
      </w:pPr>
      <w:r w:rsidRPr="00B16624">
        <w:rPr>
          <w:rFonts w:eastAsia="Calibri"/>
          <w:szCs w:val="18"/>
          <w:lang w:eastAsia="en-US"/>
        </w:rPr>
        <w:t>Voerspoor</w:t>
      </w:r>
    </w:p>
    <w:p w:rsidR="00B16624" w:rsidRPr="00B16624" w:rsidRDefault="00B16624" w:rsidP="00B16624">
      <w:pPr>
        <w:numPr>
          <w:ilvl w:val="0"/>
          <w:numId w:val="16"/>
        </w:numPr>
        <w:spacing w:line="240" w:lineRule="auto"/>
        <w:rPr>
          <w:rFonts w:eastAsia="Calibri"/>
          <w:szCs w:val="18"/>
          <w:lang w:eastAsia="en-US"/>
        </w:rPr>
      </w:pPr>
      <w:r w:rsidRPr="00B16624">
        <w:rPr>
          <w:rFonts w:eastAsia="Calibri"/>
          <w:szCs w:val="18"/>
          <w:lang w:eastAsia="en-US"/>
        </w:rPr>
        <w:t>Reductie van de veestapel</w:t>
      </w:r>
    </w:p>
    <w:p w:rsidR="00B16624" w:rsidRPr="00B16624" w:rsidRDefault="00B16624" w:rsidP="00B16624">
      <w:pPr>
        <w:numPr>
          <w:ilvl w:val="0"/>
          <w:numId w:val="16"/>
        </w:numPr>
        <w:spacing w:line="240" w:lineRule="auto"/>
        <w:rPr>
          <w:rFonts w:eastAsia="Calibri"/>
          <w:szCs w:val="18"/>
          <w:lang w:eastAsia="en-US"/>
        </w:rPr>
      </w:pPr>
      <w:r w:rsidRPr="00B16624">
        <w:rPr>
          <w:rFonts w:eastAsia="Calibri"/>
          <w:szCs w:val="18"/>
          <w:lang w:eastAsia="en-US"/>
        </w:rPr>
        <w:t>Fosfaatreductieplan van de zuivelondernemingen</w:t>
      </w:r>
    </w:p>
    <w:p w:rsidR="006349BB" w:rsidRPr="00B16624" w:rsidRDefault="00EC1A4A" w:rsidP="006349BB">
      <w:r>
        <w:t>T</w:t>
      </w:r>
      <w:r w:rsidR="006349BB" w:rsidRPr="00B16624">
        <w:t xml:space="preserve">ijdens de behandeling van de </w:t>
      </w:r>
      <w:r>
        <w:t>wijzi</w:t>
      </w:r>
      <w:bookmarkStart w:id="0" w:name="_GoBack"/>
      <w:bookmarkEnd w:id="0"/>
      <w:r>
        <w:t xml:space="preserve">ging van de </w:t>
      </w:r>
      <w:r w:rsidR="006349BB" w:rsidRPr="00B16624">
        <w:t xml:space="preserve">Meststoffenwet </w:t>
      </w:r>
      <w:r>
        <w:t xml:space="preserve">ter invoering van het stelsel van fosfaatrechten </w:t>
      </w:r>
      <w:r w:rsidR="006349BB" w:rsidRPr="00B16624">
        <w:t xml:space="preserve">op 1 en 2 december jl. </w:t>
      </w:r>
      <w:r>
        <w:t>heb ik toegezegd uw</w:t>
      </w:r>
      <w:r w:rsidRPr="00EC1A4A">
        <w:t xml:space="preserve"> Kamer voor het eind van het jaar nader </w:t>
      </w:r>
      <w:r>
        <w:t xml:space="preserve">te </w:t>
      </w:r>
      <w:r w:rsidRPr="00EC1A4A">
        <w:t>informeren over het pakket en het proces zoals dat in 2017 gaat plaatsvinden.</w:t>
      </w:r>
      <w:r>
        <w:t xml:space="preserve"> Met deze brief voldoe ik aan die toezegging. </w:t>
      </w:r>
    </w:p>
    <w:p w:rsidR="001E29A3" w:rsidRDefault="001E29A3" w:rsidP="00B16624"/>
    <w:p w:rsidR="006349BB" w:rsidRPr="00B16624" w:rsidRDefault="006349BB" w:rsidP="006349BB">
      <w:r w:rsidRPr="00B16624">
        <w:t>De afgelopen weken is er</w:t>
      </w:r>
      <w:r w:rsidR="002333FC">
        <w:t xml:space="preserve"> op ambtelijk en politiek niveau</w:t>
      </w:r>
      <w:r w:rsidRPr="00B16624">
        <w:t xml:space="preserve"> intensief overleg gevoerd met de Europese Commissie. Ik </w:t>
      </w:r>
      <w:r>
        <w:t xml:space="preserve">verwacht </w:t>
      </w:r>
      <w:r w:rsidR="00860DA8">
        <w:t>in</w:t>
      </w:r>
      <w:r>
        <w:t xml:space="preserve"> januari </w:t>
      </w:r>
      <w:r w:rsidR="00860DA8">
        <w:t>de gesprekken over het fosfaatreductiepakket</w:t>
      </w:r>
      <w:r w:rsidR="00860DA8" w:rsidRPr="00860DA8">
        <w:t xml:space="preserve"> </w:t>
      </w:r>
      <w:r w:rsidR="00860DA8">
        <w:t>met de Europese Commissie te kunnen afronden.</w:t>
      </w:r>
      <w:r w:rsidR="003B1114">
        <w:t xml:space="preserve"> Aansluitend zal ik uw Kamer over de uitkomsten informeren.</w:t>
      </w:r>
    </w:p>
    <w:p w:rsidR="006349BB" w:rsidRDefault="006349BB" w:rsidP="006349BB"/>
    <w:p w:rsidR="00B16624" w:rsidRPr="00B16624" w:rsidRDefault="00B16624" w:rsidP="00B16624">
      <w:pPr>
        <w:rPr>
          <w:i/>
        </w:rPr>
      </w:pPr>
      <w:r w:rsidRPr="00B16624">
        <w:rPr>
          <w:i/>
        </w:rPr>
        <w:t>Voerspoor</w:t>
      </w:r>
      <w:r w:rsidR="00DC061C">
        <w:rPr>
          <w:i/>
        </w:rPr>
        <w:t xml:space="preserve"> melkveehouderij</w:t>
      </w:r>
    </w:p>
    <w:p w:rsidR="00B16624" w:rsidRPr="00B16624" w:rsidRDefault="00B16624" w:rsidP="00B16624">
      <w:r w:rsidRPr="00B16624">
        <w:t xml:space="preserve">De veevoersector heeft zich in </w:t>
      </w:r>
      <w:proofErr w:type="spellStart"/>
      <w:r w:rsidRPr="00B16624">
        <w:t>Nevedi</w:t>
      </w:r>
      <w:proofErr w:type="spellEnd"/>
      <w:r w:rsidRPr="00B16624">
        <w:t xml:space="preserve"> verband aan dit spoor verbonden en daarmee aan een reductie van de fosfaatproductie via mengvoer van 1,7 miljoen kilogram. De veevoerindustrie voert deze maatr</w:t>
      </w:r>
      <w:r w:rsidR="003B1114">
        <w:t>egel per 1 januari van 2017 in</w:t>
      </w:r>
      <w:r w:rsidRPr="00B16624">
        <w:t xml:space="preserve">. </w:t>
      </w:r>
      <w:proofErr w:type="spellStart"/>
      <w:r w:rsidRPr="00B16624">
        <w:t>Nevedi</w:t>
      </w:r>
      <w:proofErr w:type="spellEnd"/>
      <w:r w:rsidRPr="00B16624">
        <w:t xml:space="preserve"> </w:t>
      </w:r>
      <w:proofErr w:type="spellStart"/>
      <w:r w:rsidRPr="00B16624">
        <w:t>monitort</w:t>
      </w:r>
      <w:proofErr w:type="spellEnd"/>
      <w:r w:rsidRPr="00B16624">
        <w:t xml:space="preserve"> en rapporteert maandelijks het bruto fosforgehalte in het melkveemengvoer.</w:t>
      </w:r>
    </w:p>
    <w:p w:rsidR="001E29A3" w:rsidRPr="00B16624" w:rsidRDefault="001E29A3" w:rsidP="00B16624"/>
    <w:p w:rsidR="00B16624" w:rsidRPr="00B16624" w:rsidRDefault="00B16624" w:rsidP="00B16624">
      <w:pPr>
        <w:rPr>
          <w:i/>
        </w:rPr>
      </w:pPr>
      <w:r w:rsidRPr="00B16624">
        <w:rPr>
          <w:i/>
        </w:rPr>
        <w:t>Reductie van de veestapel</w:t>
      </w:r>
    </w:p>
    <w:p w:rsidR="00B16624" w:rsidRDefault="00B16624" w:rsidP="00B16624">
      <w:r w:rsidRPr="00B16624">
        <w:t>Met deze voorgenomen maatregel wordt 2,5 miljoen kilogram reductie van de fosfaatproductie gerealiseerd.</w:t>
      </w:r>
      <w:r w:rsidR="003B1114">
        <w:t xml:space="preserve"> Ik ben van plan </w:t>
      </w:r>
      <w:r w:rsidR="00860DA8">
        <w:t>in</w:t>
      </w:r>
      <w:r w:rsidRPr="00B16624">
        <w:t xml:space="preserve"> januari de h</w:t>
      </w:r>
      <w:r w:rsidR="003B1114">
        <w:t>oofdlijnen</w:t>
      </w:r>
      <w:r w:rsidRPr="00B16624">
        <w:t xml:space="preserve"> van een regeling voor ondernemers die in 2017 hun melkveestapel willen reduceren</w:t>
      </w:r>
      <w:r w:rsidR="003B1114">
        <w:t xml:space="preserve"> bek</w:t>
      </w:r>
      <w:r w:rsidR="00EE793E">
        <w:t>e</w:t>
      </w:r>
      <w:r w:rsidR="003B1114">
        <w:t>nd te maken</w:t>
      </w:r>
      <w:r w:rsidRPr="00B16624">
        <w:t xml:space="preserve">. </w:t>
      </w:r>
    </w:p>
    <w:p w:rsidR="001E29A3" w:rsidRPr="00B16624" w:rsidRDefault="001E29A3" w:rsidP="00B16624"/>
    <w:p w:rsidR="00B16624" w:rsidRPr="00B16624" w:rsidRDefault="00B16624" w:rsidP="00B16624">
      <w:pPr>
        <w:rPr>
          <w:i/>
        </w:rPr>
      </w:pPr>
      <w:r w:rsidRPr="00B16624">
        <w:rPr>
          <w:i/>
        </w:rPr>
        <w:t>Fosfaatreductieplan door de zuivelondernemingen</w:t>
      </w:r>
    </w:p>
    <w:p w:rsidR="00E07ABC" w:rsidRPr="00145043" w:rsidRDefault="00B16624" w:rsidP="00E07ABC">
      <w:pPr>
        <w:rPr>
          <w:szCs w:val="18"/>
        </w:rPr>
      </w:pPr>
      <w:proofErr w:type="spellStart"/>
      <w:r w:rsidRPr="00B16624">
        <w:t>ZuivelNL</w:t>
      </w:r>
      <w:proofErr w:type="spellEnd"/>
      <w:r w:rsidRPr="00B16624">
        <w:t xml:space="preserve"> heeft op 14 december jl. haar definitieve plan gepubliceerd. Het plan zal een reductie van de fosfaatproductie van 4 milj</w:t>
      </w:r>
      <w:r w:rsidR="00047C75">
        <w:t>oen kilogram bewerkstelligen</w:t>
      </w:r>
      <w:r w:rsidRPr="00B16624">
        <w:t xml:space="preserve">. </w:t>
      </w:r>
      <w:proofErr w:type="spellStart"/>
      <w:r w:rsidR="00E07ABC">
        <w:t>ZuivelNL</w:t>
      </w:r>
      <w:proofErr w:type="spellEnd"/>
      <w:r w:rsidR="00E07ABC">
        <w:t xml:space="preserve"> heeft gehoor gegeven aan de brede wens in uw Kamer om in haar plan grondgebonden bedrijven </w:t>
      </w:r>
      <w:r w:rsidR="003B1114">
        <w:t xml:space="preserve">zoveel mogelijk </w:t>
      </w:r>
      <w:r w:rsidR="00A145DC">
        <w:t xml:space="preserve">te ontzien. De uitwerking is in </w:t>
      </w:r>
      <w:r w:rsidR="00A145DC">
        <w:lastRenderedPageBreak/>
        <w:t>overeenstemming met</w:t>
      </w:r>
      <w:r w:rsidR="00E07ABC">
        <w:t xml:space="preserve"> de door uw Kamer aangenomen wijziging van de </w:t>
      </w:r>
      <w:r w:rsidR="00E07ABC" w:rsidRPr="00145043">
        <w:rPr>
          <w:szCs w:val="18"/>
        </w:rPr>
        <w:t xml:space="preserve">Meststoffenwet. </w:t>
      </w:r>
    </w:p>
    <w:p w:rsidR="00B16624" w:rsidRPr="00145043" w:rsidRDefault="00B16624" w:rsidP="00145043"/>
    <w:p w:rsidR="00145043" w:rsidRPr="00145043" w:rsidRDefault="00145043" w:rsidP="00145043">
      <w:r w:rsidRPr="00145043">
        <w:t xml:space="preserve">Met de sector is verkend hoe de borging van het </w:t>
      </w:r>
      <w:proofErr w:type="spellStart"/>
      <w:r w:rsidRPr="00145043">
        <w:t>fosfaatreductieplan</w:t>
      </w:r>
      <w:proofErr w:type="spellEnd"/>
      <w:r w:rsidRPr="00145043">
        <w:t xml:space="preserve"> van </w:t>
      </w:r>
      <w:proofErr w:type="spellStart"/>
      <w:r w:rsidRPr="00145043">
        <w:t>ZuivelNL</w:t>
      </w:r>
      <w:proofErr w:type="spellEnd"/>
      <w:r w:rsidRPr="00145043">
        <w:t xml:space="preserve"> het beste kan worden vorm gegeven. Het belang van publieke borging wordt door de diensten van de Europese Commissie benadrukt. Zoals ik u eerder heb gemeld, zag ik mogelijkheden voor het algemeen verbindend verklaren van het plan. Daarbij wordt het meeste zekerheid verkregen via notificatie op basis van artikel 210 van de integrale gemeenschappelijke marktordening (</w:t>
      </w:r>
      <w:proofErr w:type="spellStart"/>
      <w:r w:rsidRPr="00145043">
        <w:t>iGMO</w:t>
      </w:r>
      <w:proofErr w:type="spellEnd"/>
      <w:r w:rsidRPr="00145043">
        <w:t>). Deze route heeft echter het risico dat voor de vereiste notificatie een lange doorlooptijd benodigd kan zijn. Dit zou tijdige implementatie van het plan in de weg kunnen staan. Daarom heb ik ook alternatieven onderzocht.</w:t>
      </w:r>
    </w:p>
    <w:p w:rsidR="00145043" w:rsidRPr="00145043" w:rsidRDefault="00145043" w:rsidP="00145043">
      <w:r w:rsidRPr="00145043">
        <w:t xml:space="preserve">Ik heb daarbij de mogelijkheid verkend het plan te borgen middels een ministeriële regeling op basis van de Landbouwwet. Daarmee kan het </w:t>
      </w:r>
      <w:proofErr w:type="spellStart"/>
      <w:r w:rsidRPr="00145043">
        <w:t>fosfaatreductieplan</w:t>
      </w:r>
      <w:proofErr w:type="spellEnd"/>
      <w:r w:rsidRPr="00145043">
        <w:t xml:space="preserve"> van </w:t>
      </w:r>
      <w:proofErr w:type="spellStart"/>
      <w:r w:rsidRPr="00145043">
        <w:t>ZuivelNL</w:t>
      </w:r>
      <w:proofErr w:type="spellEnd"/>
      <w:r w:rsidRPr="00145043">
        <w:t xml:space="preserve"> in een algemeen verplichtend voorschrift worden vervat.</w:t>
      </w:r>
    </w:p>
    <w:p w:rsidR="00145043" w:rsidRPr="00145043" w:rsidRDefault="00145043" w:rsidP="00145043">
      <w:r w:rsidRPr="00145043">
        <w:t>Een dergelijke regeling dient door de zuivelondernemingen te worden uitgevoerd. In overleg met de betrokken partijen werk ik deze optie uit. Deze ministeriële regeling kan dan begin 2017 worden gepubliceerd en uiterlijk per 1 maart 2017 in werking treden.</w:t>
      </w:r>
    </w:p>
    <w:p w:rsidR="001E29A3" w:rsidRPr="00145043" w:rsidRDefault="001E29A3" w:rsidP="00145043"/>
    <w:p w:rsidR="00B16624" w:rsidRPr="00B16624" w:rsidRDefault="00B16624" w:rsidP="00B16624">
      <w:pPr>
        <w:rPr>
          <w:i/>
          <w:szCs w:val="18"/>
        </w:rPr>
      </w:pPr>
      <w:r w:rsidRPr="00B16624">
        <w:rPr>
          <w:i/>
          <w:szCs w:val="18"/>
        </w:rPr>
        <w:t>Voerspoor varkenshouderij</w:t>
      </w:r>
    </w:p>
    <w:p w:rsidR="00B16624" w:rsidRPr="00B16624" w:rsidRDefault="00B16624" w:rsidP="00B16624">
      <w:r w:rsidRPr="00B16624">
        <w:rPr>
          <w:szCs w:val="18"/>
        </w:rPr>
        <w:t>Naast deze drie sporen ben ik in overleg met LTO en NVV over de uitwerking van</w:t>
      </w:r>
      <w:r w:rsidRPr="00B16624">
        <w:t xml:space="preserve"> een Plan van aanpak met de </w:t>
      </w:r>
      <w:proofErr w:type="spellStart"/>
      <w:r w:rsidRPr="00B16624">
        <w:t>Nevedi</w:t>
      </w:r>
      <w:proofErr w:type="spellEnd"/>
      <w:r w:rsidRPr="00B16624">
        <w:t>, waarmee een bijdrage kan worden geleverd van 1 miljoen kilogram fosfaatreductie via het voerspoor in 2017. De sector heeft aangegeven dat de uitwerking, het in beeld brengen van de effecten en de besluitvorming zorgvuldig moet geb</w:t>
      </w:r>
      <w:r w:rsidR="003A3D66">
        <w:t>euren. Uiterlijk eind januari zu</w:t>
      </w:r>
      <w:r w:rsidRPr="00B16624">
        <w:t>l</w:t>
      </w:r>
      <w:r w:rsidR="003A3D66">
        <w:t>len</w:t>
      </w:r>
      <w:r w:rsidRPr="00B16624">
        <w:t xml:space="preserve"> de varkenssector en </w:t>
      </w:r>
      <w:proofErr w:type="spellStart"/>
      <w:r w:rsidRPr="00B16624">
        <w:t>Nevedi</w:t>
      </w:r>
      <w:proofErr w:type="spellEnd"/>
      <w:r w:rsidRPr="00B16624">
        <w:t xml:space="preserve"> de besluitvorming hebben afgerond.  </w:t>
      </w:r>
    </w:p>
    <w:p w:rsidR="00B16624" w:rsidRPr="00B16624" w:rsidRDefault="00B16624" w:rsidP="00B16624">
      <w:pPr>
        <w:rPr>
          <w:i/>
          <w:color w:val="FF0000"/>
        </w:rPr>
      </w:pPr>
    </w:p>
    <w:p w:rsidR="009D5946" w:rsidRDefault="009D5946" w:rsidP="00B16624"/>
    <w:p w:rsidR="009D5946" w:rsidRPr="00B16624" w:rsidRDefault="009D5946" w:rsidP="00B16624"/>
    <w:p w:rsidR="00B16624" w:rsidRPr="00B16624" w:rsidRDefault="00B16624" w:rsidP="00B16624"/>
    <w:p w:rsidR="00145043" w:rsidRPr="00302AD4" w:rsidRDefault="00145043" w:rsidP="00145043">
      <w:pPr>
        <w:ind w:hanging="1134"/>
        <w:rPr>
          <w:szCs w:val="18"/>
        </w:rPr>
      </w:pPr>
      <w:r>
        <w:rPr>
          <w:rFonts w:eastAsia="Calibri" w:cs="Calibri"/>
          <w:color w:val="000000"/>
          <w:szCs w:val="18"/>
          <w:u w:color="000000"/>
          <w:bdr w:val="nil"/>
        </w:rPr>
        <w:t>(w.g.)</w:t>
      </w:r>
      <w:r>
        <w:rPr>
          <w:rFonts w:eastAsia="Calibri" w:cs="Calibri"/>
          <w:color w:val="000000"/>
          <w:szCs w:val="18"/>
          <w:u w:color="000000"/>
          <w:bdr w:val="nil"/>
        </w:rPr>
        <w:tab/>
      </w:r>
      <w:r w:rsidRPr="00302AD4">
        <w:rPr>
          <w:rFonts w:eastAsia="Calibri" w:cs="Calibri"/>
          <w:color w:val="000000"/>
          <w:szCs w:val="18"/>
          <w:u w:color="000000"/>
          <w:bdr w:val="nil"/>
        </w:rPr>
        <w:t>Martijn van Dam</w:t>
      </w:r>
      <w:r w:rsidRPr="00302AD4">
        <w:rPr>
          <w:szCs w:val="18"/>
        </w:rPr>
        <w:br/>
      </w:r>
      <w:r>
        <w:rPr>
          <w:rFonts w:eastAsia="Calibri" w:cs="Calibri"/>
          <w:color w:val="000000"/>
          <w:szCs w:val="18"/>
          <w:u w:color="000000"/>
          <w:bdr w:val="nil"/>
        </w:rPr>
        <w:t>S</w:t>
      </w:r>
      <w:r w:rsidRPr="00302AD4">
        <w:rPr>
          <w:rFonts w:eastAsia="Calibri" w:cs="Calibri"/>
          <w:color w:val="000000"/>
          <w:szCs w:val="18"/>
          <w:u w:color="000000"/>
          <w:bdr w:val="nil"/>
        </w:rPr>
        <w:t>taatssecretaris van Economische Zaken</w:t>
      </w:r>
    </w:p>
    <w:p w:rsidR="00A50CF6" w:rsidRDefault="00810C93" w:rsidP="00810C93">
      <w:r>
        <w:br/>
      </w:r>
    </w:p>
    <w:sectPr w:rsidR="00A50CF6" w:rsidSect="00D604B3">
      <w:headerReference w:type="default" r:id="rId10"/>
      <w:footerReference w:type="default" r:id="rId11"/>
      <w:headerReference w:type="first" r:id="rId12"/>
      <w:footerReference w:type="first" r:id="rId13"/>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98" w:rsidRDefault="00BD3998">
      <w:r>
        <w:separator/>
      </w:r>
    </w:p>
    <w:p w:rsidR="00BD3998" w:rsidRDefault="00BD3998"/>
  </w:endnote>
  <w:endnote w:type="continuationSeparator" w:id="0">
    <w:p w:rsidR="00BD3998" w:rsidRDefault="00BD3998">
      <w:r>
        <w:continuationSeparator/>
      </w:r>
    </w:p>
    <w:p w:rsidR="00BD3998" w:rsidRDefault="00BD39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AA0D60" w:rsidP="00AA0D60">
          <w:pPr>
            <w:pStyle w:val="Huisstijl-Paginanummering"/>
            <w:rPr>
              <w:noProof w:val="0"/>
            </w:rPr>
          </w:pPr>
          <w:r>
            <w:rPr>
              <w:noProof w:val="0"/>
            </w:rPr>
            <w:t>Pagina</w:t>
          </w:r>
          <w:r w:rsidR="00527BD4" w:rsidRPr="00645414">
            <w:rPr>
              <w:noProof w:val="0"/>
            </w:rPr>
            <w:t xml:space="preserve"> </w:t>
          </w:r>
          <w:r w:rsidR="006B1705" w:rsidRPr="00645414">
            <w:rPr>
              <w:noProof w:val="0"/>
            </w:rPr>
            <w:fldChar w:fldCharType="begin"/>
          </w:r>
          <w:r w:rsidR="00527BD4" w:rsidRPr="00645414">
            <w:rPr>
              <w:noProof w:val="0"/>
            </w:rPr>
            <w:instrText xml:space="preserve"> PAGE   \* MERGEFORMAT </w:instrText>
          </w:r>
          <w:r w:rsidR="006B1705" w:rsidRPr="00645414">
            <w:rPr>
              <w:noProof w:val="0"/>
            </w:rPr>
            <w:fldChar w:fldCharType="separate"/>
          </w:r>
          <w:r w:rsidR="00C8652F">
            <w:t>2</w:t>
          </w:r>
          <w:r w:rsidR="006B1705"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fldSimple w:instr=" SECTIONPAGES   \* MERGEFORMAT ">
            <w:r w:rsidR="00C8652F">
              <w:t>2</w:t>
            </w:r>
          </w:fldSimple>
        </w:p>
      </w:tc>
    </w:tr>
  </w:tbl>
  <w:p w:rsidR="00527BD4" w:rsidRPr="00BC3B53" w:rsidRDefault="00527BD4" w:rsidP="00BC3B53">
    <w:pPr>
      <w:pStyle w:val="Voettekst"/>
      <w:spacing w:line="240"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1" w:type="dxa"/>
      <w:tblLayout w:type="fixed"/>
      <w:tblCellMar>
        <w:left w:w="0" w:type="dxa"/>
        <w:right w:w="0" w:type="dxa"/>
      </w:tblCellMar>
      <w:tblLook w:val="000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AA0D60" w:rsidP="00AA0D60">
          <w:pPr>
            <w:pStyle w:val="Huisstijl-Paginanummering"/>
            <w:rPr>
              <w:noProof w:val="0"/>
            </w:rPr>
          </w:pPr>
          <w:r>
            <w:rPr>
              <w:noProof w:val="0"/>
            </w:rPr>
            <w:t>Pagina</w:t>
          </w:r>
          <w:r w:rsidR="00527BD4" w:rsidRPr="00645414">
            <w:rPr>
              <w:noProof w:val="0"/>
            </w:rPr>
            <w:t xml:space="preserve"> </w:t>
          </w:r>
          <w:r w:rsidR="006B1705" w:rsidRPr="00645414">
            <w:rPr>
              <w:noProof w:val="0"/>
            </w:rPr>
            <w:fldChar w:fldCharType="begin"/>
          </w:r>
          <w:r w:rsidR="00527BD4" w:rsidRPr="00645414">
            <w:rPr>
              <w:noProof w:val="0"/>
            </w:rPr>
            <w:instrText xml:space="preserve"> PAGE   \* MERGEFORMAT </w:instrText>
          </w:r>
          <w:r w:rsidR="006B1705" w:rsidRPr="00645414">
            <w:rPr>
              <w:noProof w:val="0"/>
            </w:rPr>
            <w:fldChar w:fldCharType="separate"/>
          </w:r>
          <w:r w:rsidR="00C8652F">
            <w:t>1</w:t>
          </w:r>
          <w:r w:rsidR="006B1705"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fldSimple w:instr=" SECTIONPAGES   \* MERGEFORMAT ">
            <w:r w:rsidR="00C8652F">
              <w:t>2</w:t>
            </w:r>
          </w:fldSimple>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98" w:rsidRDefault="00BD3998">
      <w:r>
        <w:separator/>
      </w:r>
    </w:p>
    <w:p w:rsidR="00BD3998" w:rsidRDefault="00BD3998"/>
  </w:footnote>
  <w:footnote w:type="continuationSeparator" w:id="0">
    <w:p w:rsidR="00BD3998" w:rsidRDefault="00BD3998">
      <w:r>
        <w:continuationSeparator/>
      </w:r>
    </w:p>
    <w:p w:rsidR="00BD3998" w:rsidRDefault="00BD39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tblpX="7628" w:tblpY="2978"/>
      <w:tblOverlap w:val="never"/>
      <w:tblW w:w="2156" w:type="dxa"/>
      <w:tblLayout w:type="fixed"/>
      <w:tblCellMar>
        <w:left w:w="0" w:type="dxa"/>
        <w:right w:w="0" w:type="dxa"/>
      </w:tblCellMar>
      <w:tblLook w:val="0000"/>
    </w:tblPr>
    <w:tblGrid>
      <w:gridCol w:w="2156"/>
    </w:tblGrid>
    <w:tr w:rsidR="00527BD4" w:rsidRPr="005819CE" w:rsidTr="00A50CF6">
      <w:tc>
        <w:tcPr>
          <w:tcW w:w="2156" w:type="dxa"/>
          <w:shd w:val="clear" w:color="auto" w:fill="auto"/>
        </w:tcPr>
        <w:p w:rsidR="00527BD4" w:rsidRPr="005819CE" w:rsidRDefault="00AA0D60" w:rsidP="00AA0D60">
          <w:pPr>
            <w:pStyle w:val="Huisstijl-Adres"/>
            <w:rPr>
              <w:noProof w:val="0"/>
            </w:rPr>
          </w:pPr>
          <w:r>
            <w:rPr>
              <w:b/>
              <w:noProof w:val="0"/>
            </w:rPr>
            <w:t>Directoraat-generaal Agro en Natuur</w:t>
          </w:r>
          <w:r w:rsidR="00527BD4" w:rsidRPr="005819CE">
            <w:rPr>
              <w:b/>
              <w:noProof w:val="0"/>
            </w:rPr>
            <w:br/>
          </w:r>
          <w:r>
            <w:rPr>
              <w:noProof w:val="0"/>
            </w:rPr>
            <w:t>Directie Plantaardige Agroketens en Voedselkwaliteit</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AA0D60" w:rsidP="00AA0D60">
          <w:pPr>
            <w:pStyle w:val="Huisstijl-Kopje"/>
            <w:rPr>
              <w:noProof w:val="0"/>
            </w:rPr>
          </w:pPr>
          <w:r>
            <w:rPr>
              <w:noProof w:val="0"/>
            </w:rPr>
            <w:t>Ons kenmerk</w:t>
          </w:r>
        </w:p>
        <w:p w:rsidR="00502512" w:rsidRPr="00502512" w:rsidRDefault="00AA0D60" w:rsidP="003A5290">
          <w:pPr>
            <w:pStyle w:val="Huisstijl-Kopje"/>
            <w:rPr>
              <w:b w:val="0"/>
              <w:noProof w:val="0"/>
            </w:rPr>
          </w:pPr>
          <w:r>
            <w:rPr>
              <w:b w:val="0"/>
              <w:noProof w:val="0"/>
            </w:rPr>
            <w:t>DGAN-PAV</w:t>
          </w:r>
          <w:r w:rsidR="00502512" w:rsidRPr="00502512">
            <w:rPr>
              <w:b w:val="0"/>
              <w:noProof w:val="0"/>
            </w:rPr>
            <w:t xml:space="preserve"> / </w:t>
          </w:r>
          <w:r>
            <w:rPr>
              <w:b w:val="0"/>
              <w:noProof w:val="0"/>
            </w:rPr>
            <w:t>16199759</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6D1D31" w:rsidP="00AA0D60">
          <w:pPr>
            <w:framePr w:w="6340" w:h="2750" w:hRule="exact" w:hSpace="180" w:wrap="around" w:vAnchor="page" w:hAnchor="text" w:x="3873" w:y="-140"/>
          </w:pPr>
          <w:r>
            <w:rPr>
              <w:noProof/>
              <w:szCs w:val="18"/>
            </w:rPr>
            <w:drawing>
              <wp:inline distT="0" distB="0" distL="0" distR="0">
                <wp:extent cx="2286000" cy="1552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552575"/>
                        </a:xfrm>
                        <a:prstGeom prst="rect">
                          <a:avLst/>
                        </a:prstGeom>
                        <a:noFill/>
                        <a:ln>
                          <a:noFill/>
                        </a:ln>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tblPr>
    <w:tblGrid>
      <w:gridCol w:w="2160"/>
    </w:tblGrid>
    <w:tr w:rsidR="00527BD4" w:rsidRPr="00E97768" w:rsidTr="00A50CF6">
      <w:tc>
        <w:tcPr>
          <w:tcW w:w="2160" w:type="dxa"/>
          <w:shd w:val="clear" w:color="auto" w:fill="auto"/>
        </w:tcPr>
        <w:p w:rsidR="00527BD4" w:rsidRPr="005819CE" w:rsidRDefault="00AA0D60" w:rsidP="00AA0D60">
          <w:pPr>
            <w:pStyle w:val="Huisstijl-Adres"/>
            <w:rPr>
              <w:noProof w:val="0"/>
            </w:rPr>
          </w:pPr>
          <w:r>
            <w:rPr>
              <w:b/>
              <w:noProof w:val="0"/>
            </w:rPr>
            <w:t>Directoraat-generaal Agro en Natuur</w:t>
          </w:r>
          <w:r w:rsidR="00527BD4" w:rsidRPr="005819CE">
            <w:rPr>
              <w:b/>
              <w:noProof w:val="0"/>
            </w:rPr>
            <w:br/>
          </w:r>
          <w:r>
            <w:rPr>
              <w:noProof w:val="0"/>
            </w:rPr>
            <w:t>Directie Plantaardige Agroketens en Voedselkwaliteit</w:t>
          </w:r>
        </w:p>
        <w:p w:rsidR="00AA0D60" w:rsidRDefault="00AA0D60" w:rsidP="00AA0D60">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AA0D60" w:rsidRDefault="00AA0D60" w:rsidP="00AA0D60">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AA0D60" w:rsidRDefault="00AA0D60" w:rsidP="00AA0D60">
          <w:pPr>
            <w:pStyle w:val="Huisstijl-Adres"/>
            <w:rPr>
              <w:noProof w:val="0"/>
            </w:rPr>
          </w:pPr>
          <w:r>
            <w:rPr>
              <w:b/>
              <w:noProof w:val="0"/>
            </w:rPr>
            <w:t>Factuuradres</w:t>
          </w:r>
          <w:r>
            <w:rPr>
              <w:b/>
              <w:noProof w:val="0"/>
            </w:rPr>
            <w:br/>
          </w:r>
          <w:r>
            <w:rPr>
              <w:noProof w:val="0"/>
            </w:rPr>
            <w:t>Postbus 16180</w:t>
          </w:r>
          <w:r>
            <w:rPr>
              <w:noProof w:val="0"/>
            </w:rPr>
            <w:br/>
            <w:t>2500 BD Den Haag</w:t>
          </w:r>
        </w:p>
        <w:p w:rsidR="00AA0D60" w:rsidRPr="005B3814" w:rsidRDefault="00AA0D60" w:rsidP="00AA0D60">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B16624" w:rsidRDefault="00AA0D60" w:rsidP="00AA0D60">
          <w:pPr>
            <w:pStyle w:val="Huisstijl-Adres"/>
            <w:rPr>
              <w:noProof w:val="0"/>
              <w:lang w:val="en-GB"/>
            </w:rPr>
          </w:pPr>
          <w:r w:rsidRPr="00B16624">
            <w:rPr>
              <w:noProof w:val="0"/>
              <w:lang w:val="en-GB"/>
            </w:rPr>
            <w:t>T</w:t>
          </w:r>
          <w:r w:rsidRPr="00B16624">
            <w:rPr>
              <w:noProof w:val="0"/>
              <w:lang w:val="en-GB"/>
            </w:rPr>
            <w:tab/>
            <w:t>070 379 8911 (</w:t>
          </w:r>
          <w:proofErr w:type="spellStart"/>
          <w:r w:rsidRPr="00B16624">
            <w:rPr>
              <w:noProof w:val="0"/>
              <w:lang w:val="en-GB"/>
            </w:rPr>
            <w:t>algemeen</w:t>
          </w:r>
          <w:proofErr w:type="spellEnd"/>
          <w:r w:rsidRPr="00B16624">
            <w:rPr>
              <w:noProof w:val="0"/>
              <w:lang w:val="en-GB"/>
            </w:rPr>
            <w:t>)</w:t>
          </w:r>
          <w:r w:rsidRPr="00B16624">
            <w:rPr>
              <w:noProof w:val="0"/>
              <w:lang w:val="en-GB"/>
            </w:rPr>
            <w:br/>
            <w:t>www.rijksoverheid.nl/ez</w:t>
          </w:r>
        </w:p>
        <w:p w:rsidR="00527BD4" w:rsidRPr="00B16624" w:rsidRDefault="00527BD4" w:rsidP="00AA0D60">
          <w:pPr>
            <w:pStyle w:val="Huisstijl-Adres"/>
            <w:rPr>
              <w:noProof w:val="0"/>
              <w:lang w:val="en-GB"/>
            </w:rPr>
          </w:pPr>
        </w:p>
      </w:tc>
    </w:tr>
    <w:tr w:rsidR="00527BD4" w:rsidRPr="00E97768" w:rsidTr="00A50CF6">
      <w:trPr>
        <w:trHeight w:hRule="exact" w:val="200"/>
      </w:trPr>
      <w:tc>
        <w:tcPr>
          <w:tcW w:w="2160" w:type="dxa"/>
          <w:shd w:val="clear" w:color="auto" w:fill="auto"/>
        </w:tcPr>
        <w:p w:rsidR="00527BD4" w:rsidRPr="00B16624" w:rsidRDefault="00527BD4" w:rsidP="00A50CF6">
          <w:pPr>
            <w:rPr>
              <w:lang w:val="en-GB"/>
            </w:rPr>
          </w:pPr>
        </w:p>
      </w:tc>
    </w:tr>
    <w:tr w:rsidR="00527BD4" w:rsidRPr="005819CE" w:rsidTr="00A50CF6">
      <w:tc>
        <w:tcPr>
          <w:tcW w:w="2160" w:type="dxa"/>
          <w:shd w:val="clear" w:color="auto" w:fill="auto"/>
        </w:tcPr>
        <w:p w:rsidR="000C0163" w:rsidRPr="005819CE" w:rsidRDefault="00AA0D60" w:rsidP="00AA0D60">
          <w:pPr>
            <w:pStyle w:val="Huisstijl-Kopje"/>
            <w:rPr>
              <w:noProof w:val="0"/>
            </w:rPr>
          </w:pPr>
          <w:r>
            <w:rPr>
              <w:noProof w:val="0"/>
            </w:rPr>
            <w:t>Ons kenmerk</w:t>
          </w:r>
          <w:r w:rsidR="000C0163" w:rsidRPr="005819CE">
            <w:rPr>
              <w:noProof w:val="0"/>
            </w:rPr>
            <w:t xml:space="preserve"> </w:t>
          </w:r>
        </w:p>
        <w:p w:rsidR="000C0163" w:rsidRPr="005819CE" w:rsidRDefault="00AA0D60" w:rsidP="000C0163">
          <w:pPr>
            <w:pStyle w:val="Huisstijl-Gegeven"/>
            <w:rPr>
              <w:noProof w:val="0"/>
            </w:rPr>
          </w:pPr>
          <w:r>
            <w:rPr>
              <w:noProof w:val="0"/>
            </w:rPr>
            <w:t>DGAN-PAV</w:t>
          </w:r>
          <w:r w:rsidR="000C0163">
            <w:rPr>
              <w:noProof w:val="0"/>
            </w:rPr>
            <w:t xml:space="preserve"> / </w:t>
          </w:r>
          <w:r>
            <w:rPr>
              <w:noProof w:val="0"/>
            </w:rPr>
            <w:t>16199759</w:t>
          </w:r>
          <w:r w:rsidR="000C0163" w:rsidRPr="005819CE">
            <w:rPr>
              <w:noProof w:val="0"/>
            </w:rPr>
            <w:t xml:space="preserve"> </w:t>
          </w:r>
        </w:p>
        <w:p w:rsidR="00527BD4" w:rsidRPr="005819CE" w:rsidRDefault="00AA0D60" w:rsidP="00AA0D60">
          <w:pPr>
            <w:pStyle w:val="Huisstijl-Kopje"/>
            <w:rPr>
              <w:noProof w:val="0"/>
            </w:rPr>
          </w:pPr>
          <w:r>
            <w:rPr>
              <w:noProof w:val="0"/>
            </w:rPr>
            <w:t>Uw kenmerk</w:t>
          </w:r>
        </w:p>
        <w:p w:rsidR="00527BD4" w:rsidRPr="005819CE" w:rsidRDefault="00527BD4" w:rsidP="00A50CF6">
          <w:pPr>
            <w:pStyle w:val="Huisstijl-Gegeven"/>
            <w:rPr>
              <w:noProof w:val="0"/>
            </w:rPr>
          </w:pPr>
        </w:p>
        <w:p w:rsidR="00527BD4" w:rsidRPr="005819CE" w:rsidRDefault="00527BD4" w:rsidP="00145043">
          <w:pPr>
            <w:pStyle w:val="Huisstijl-Kopje"/>
            <w:rPr>
              <w:noProof w:val="0"/>
            </w:rPr>
          </w:pPr>
        </w:p>
      </w:tc>
    </w:tr>
  </w:tbl>
  <w:p w:rsidR="00121BF0" w:rsidRPr="00121BF0" w:rsidRDefault="00121BF0" w:rsidP="00121BF0">
    <w:pPr>
      <w:rPr>
        <w:vanish/>
      </w:rPr>
    </w:pPr>
  </w:p>
  <w:tbl>
    <w:tblPr>
      <w:tblW w:w="7520" w:type="dxa"/>
      <w:tblLayout w:type="fixed"/>
      <w:tblCellMar>
        <w:left w:w="0" w:type="dxa"/>
        <w:right w:w="0" w:type="dxa"/>
      </w:tblCellMar>
      <w:tblLook w:val="0000"/>
    </w:tblPr>
    <w:tblGrid>
      <w:gridCol w:w="900"/>
      <w:gridCol w:w="6620"/>
    </w:tblGrid>
    <w:tr w:rsidR="00527BD4" w:rsidTr="00A50CF6">
      <w:trPr>
        <w:trHeight w:val="400"/>
      </w:trPr>
      <w:tc>
        <w:tcPr>
          <w:tcW w:w="7520" w:type="dxa"/>
          <w:gridSpan w:val="2"/>
          <w:shd w:val="clear" w:color="auto" w:fill="auto"/>
        </w:tcPr>
        <w:p w:rsidR="00527BD4" w:rsidRPr="00BC3B53" w:rsidRDefault="00527BD4" w:rsidP="00AA0D60">
          <w:pPr>
            <w:pStyle w:val="Huisstijl-Retouradres"/>
            <w:rPr>
              <w:noProof w:val="0"/>
            </w:rPr>
          </w:pPr>
          <w:r>
            <w:rPr>
              <w:noProof w:val="0"/>
            </w:rPr>
            <w:t xml:space="preserve">&gt; </w:t>
          </w:r>
          <w:r w:rsidR="00AA0D60">
            <w:rPr>
              <w:noProof w:val="0"/>
            </w:rPr>
            <w:t>Retouradres Postbus 20401 2500 EK Den Haag</w:t>
          </w:r>
        </w:p>
      </w:tc>
    </w:tr>
    <w:tr w:rsidR="00527BD4" w:rsidTr="00A50CF6">
      <w:trPr>
        <w:cantSplit/>
      </w:trPr>
      <w:tc>
        <w:tcPr>
          <w:tcW w:w="7520" w:type="dxa"/>
          <w:gridSpan w:val="2"/>
          <w:shd w:val="clear" w:color="auto" w:fill="auto"/>
        </w:tcPr>
        <w:p w:rsidR="00527BD4" w:rsidRPr="00983E8F" w:rsidRDefault="00527BD4" w:rsidP="00A50CF6">
          <w:pPr>
            <w:pStyle w:val="Huisstijl-Rubricering"/>
            <w:rPr>
              <w:noProof w:val="0"/>
            </w:rPr>
          </w:pPr>
        </w:p>
      </w:tc>
    </w:tr>
    <w:tr w:rsidR="00527BD4" w:rsidTr="00A50CF6">
      <w:trPr>
        <w:cantSplit/>
        <w:trHeight w:hRule="exact" w:val="2440"/>
      </w:trPr>
      <w:tc>
        <w:tcPr>
          <w:tcW w:w="7520" w:type="dxa"/>
          <w:gridSpan w:val="2"/>
          <w:shd w:val="clear" w:color="auto" w:fill="auto"/>
        </w:tcPr>
        <w:p w:rsidR="00145043" w:rsidRPr="00E3632A" w:rsidRDefault="00145043" w:rsidP="00145043">
          <w:pPr>
            <w:pStyle w:val="Huisstijl-NAW"/>
          </w:pPr>
          <w:r w:rsidRPr="00E3632A">
            <w:t xml:space="preserve">De Voorzitter van de Tweede Kamer </w:t>
          </w:r>
        </w:p>
        <w:p w:rsidR="00145043" w:rsidRPr="00E3632A" w:rsidRDefault="00145043" w:rsidP="00145043">
          <w:pPr>
            <w:pStyle w:val="Huisstijl-NAW"/>
          </w:pPr>
          <w:r w:rsidRPr="00E3632A">
            <w:t>der Staten-Generaal</w:t>
          </w:r>
        </w:p>
        <w:p w:rsidR="00145043" w:rsidRPr="00E3632A" w:rsidRDefault="00145043" w:rsidP="00145043">
          <w:pPr>
            <w:pStyle w:val="Huisstijl-NAW"/>
          </w:pPr>
          <w:r w:rsidRPr="00E3632A">
            <w:t xml:space="preserve">Binnenhof 4 </w:t>
          </w:r>
        </w:p>
        <w:p w:rsidR="00145043" w:rsidRPr="00E3632A" w:rsidRDefault="00145043" w:rsidP="00145043">
          <w:r w:rsidRPr="00E3632A">
            <w:t>2513 AA  DEN HAAG</w:t>
          </w:r>
        </w:p>
        <w:p w:rsidR="00527BD4" w:rsidRDefault="00527BD4" w:rsidP="00A50CF6">
          <w:pPr>
            <w:pStyle w:val="Huisstijl-NAW"/>
            <w:rPr>
              <w:noProof w:val="0"/>
            </w:rPr>
          </w:pPr>
        </w:p>
      </w:tc>
    </w:tr>
    <w:tr w:rsidR="00527BD4" w:rsidTr="00A50CF6">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A50CF6">
      <w:trPr>
        <w:trHeight w:val="240"/>
      </w:trPr>
      <w:tc>
        <w:tcPr>
          <w:tcW w:w="900" w:type="dxa"/>
          <w:shd w:val="clear" w:color="auto" w:fill="auto"/>
        </w:tcPr>
        <w:p w:rsidR="00527BD4" w:rsidRPr="007709EF" w:rsidRDefault="00AA0D60" w:rsidP="00AA0D60">
          <w:r>
            <w:rPr>
              <w:szCs w:val="18"/>
            </w:rPr>
            <w:t>Datum</w:t>
          </w:r>
        </w:p>
      </w:tc>
      <w:tc>
        <w:tcPr>
          <w:tcW w:w="6620" w:type="dxa"/>
          <w:shd w:val="clear" w:color="auto" w:fill="auto"/>
        </w:tcPr>
        <w:p w:rsidR="00527BD4" w:rsidRPr="007709EF" w:rsidRDefault="00145043" w:rsidP="00A50CF6">
          <w:r>
            <w:t>30 december 2016</w:t>
          </w:r>
        </w:p>
      </w:tc>
    </w:tr>
    <w:tr w:rsidR="00527BD4" w:rsidRPr="008F3246" w:rsidTr="00A50CF6">
      <w:trPr>
        <w:trHeight w:val="240"/>
      </w:trPr>
      <w:tc>
        <w:tcPr>
          <w:tcW w:w="900" w:type="dxa"/>
          <w:shd w:val="clear" w:color="auto" w:fill="auto"/>
        </w:tcPr>
        <w:p w:rsidR="00527BD4" w:rsidRPr="007709EF" w:rsidRDefault="00AA0D60" w:rsidP="00AA0D60">
          <w:r>
            <w:rPr>
              <w:szCs w:val="18"/>
            </w:rPr>
            <w:t>Betreft</w:t>
          </w:r>
        </w:p>
      </w:tc>
      <w:tc>
        <w:tcPr>
          <w:tcW w:w="6620" w:type="dxa"/>
          <w:shd w:val="clear" w:color="auto" w:fill="auto"/>
        </w:tcPr>
        <w:p w:rsidR="00527BD4" w:rsidRPr="007709EF" w:rsidRDefault="00AA0D60" w:rsidP="00A50CF6">
          <w:r>
            <w:t>Maatregelenpakket fosfaatreductie</w:t>
          </w:r>
        </w:p>
      </w:tc>
    </w:tr>
  </w:tbl>
  <w:p w:rsidR="00527BD4" w:rsidRPr="00BC4AE3" w:rsidRDefault="00527BD4" w:rsidP="00BC4A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D3CAA96E"/>
    <w:lvl w:ilvl="0">
      <w:start w:val="1"/>
      <w:numFmt w:val="bullet"/>
      <w:lvlText w:val=""/>
      <w:lvlJc w:val="left"/>
      <w:pPr>
        <w:tabs>
          <w:tab w:val="num" w:pos="360"/>
        </w:tabs>
        <w:ind w:left="360" w:hanging="360"/>
      </w:pPr>
      <w:rPr>
        <w:rFonts w:ascii="Symbol" w:hAnsi="Symbol"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63E7F0E"/>
    <w:multiLevelType w:val="hybridMultilevel"/>
    <w:tmpl w:val="28D846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5"/>
  </w:num>
  <w:num w:numId="14">
    <w:abstractNumId w:val="13"/>
  </w:num>
  <w:num w:numId="15">
    <w:abstractNumId w:val="9"/>
  </w:num>
  <w:num w:numId="1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proofState w:spelling="clean"/>
  <w:stylePaneFormatFilter w:val="3F01"/>
  <w:defaultTabStop w:val="709"/>
  <w:hyphenationZone w:val="425"/>
  <w:characterSpacingControl w:val="doNotCompress"/>
  <w:hdrShapeDefaults>
    <o:shapedefaults v:ext="edit" spidmax="5122" fill="f" fillcolor="white" stroke="f">
      <v:fill color="white" on="f"/>
      <v:stroke on="f"/>
    </o:shapedefaults>
  </w:hdrShapeDefaults>
  <w:footnotePr>
    <w:footnote w:id="-1"/>
    <w:footnote w:id="0"/>
  </w:footnotePr>
  <w:endnotePr>
    <w:endnote w:id="-1"/>
    <w:endnote w:id="0"/>
  </w:endnotePr>
  <w:compat/>
  <w:docVars>
    <w:docVar w:name="HC_HBID" w:val="16199759"/>
    <w:docVar w:name="HC_HBLIB" w:val="DOMUS"/>
  </w:docVars>
  <w:rsids>
    <w:rsidRoot w:val="00AA0D60"/>
    <w:rsid w:val="000049FB"/>
    <w:rsid w:val="00013862"/>
    <w:rsid w:val="00016012"/>
    <w:rsid w:val="00020189"/>
    <w:rsid w:val="00020EE4"/>
    <w:rsid w:val="00023E9A"/>
    <w:rsid w:val="00033CDD"/>
    <w:rsid w:val="00034A84"/>
    <w:rsid w:val="00035E67"/>
    <w:rsid w:val="000366F3"/>
    <w:rsid w:val="00047C75"/>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121BF0"/>
    <w:rsid w:val="00123704"/>
    <w:rsid w:val="001270C7"/>
    <w:rsid w:val="00132540"/>
    <w:rsid w:val="00145043"/>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29A3"/>
    <w:rsid w:val="001E34C6"/>
    <w:rsid w:val="001E5581"/>
    <w:rsid w:val="001F3C70"/>
    <w:rsid w:val="00200D88"/>
    <w:rsid w:val="00201F68"/>
    <w:rsid w:val="0020259B"/>
    <w:rsid w:val="00212F2A"/>
    <w:rsid w:val="00214F2B"/>
    <w:rsid w:val="00222D66"/>
    <w:rsid w:val="00224A8A"/>
    <w:rsid w:val="002309A8"/>
    <w:rsid w:val="002333FC"/>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00BA"/>
    <w:rsid w:val="002F5147"/>
    <w:rsid w:val="002F7ABD"/>
    <w:rsid w:val="00312597"/>
    <w:rsid w:val="00327BA5"/>
    <w:rsid w:val="00334154"/>
    <w:rsid w:val="003372C4"/>
    <w:rsid w:val="00341FA0"/>
    <w:rsid w:val="00344F3D"/>
    <w:rsid w:val="00345299"/>
    <w:rsid w:val="00345365"/>
    <w:rsid w:val="00351A8D"/>
    <w:rsid w:val="003526BB"/>
    <w:rsid w:val="00352BCF"/>
    <w:rsid w:val="00353932"/>
    <w:rsid w:val="0035464B"/>
    <w:rsid w:val="00361A56"/>
    <w:rsid w:val="0036252A"/>
    <w:rsid w:val="00364D9D"/>
    <w:rsid w:val="00371048"/>
    <w:rsid w:val="0037396C"/>
    <w:rsid w:val="0037421D"/>
    <w:rsid w:val="00376093"/>
    <w:rsid w:val="00383DA1"/>
    <w:rsid w:val="00384B15"/>
    <w:rsid w:val="00385F30"/>
    <w:rsid w:val="00393696"/>
    <w:rsid w:val="00393963"/>
    <w:rsid w:val="00395575"/>
    <w:rsid w:val="00395672"/>
    <w:rsid w:val="003A06C8"/>
    <w:rsid w:val="003A0D7C"/>
    <w:rsid w:val="003A3C44"/>
    <w:rsid w:val="003A3D66"/>
    <w:rsid w:val="003A5290"/>
    <w:rsid w:val="003B0155"/>
    <w:rsid w:val="003B1114"/>
    <w:rsid w:val="003B7EE7"/>
    <w:rsid w:val="003C2A0C"/>
    <w:rsid w:val="003C2CCB"/>
    <w:rsid w:val="003D39EC"/>
    <w:rsid w:val="003E3DD5"/>
    <w:rsid w:val="003F07C6"/>
    <w:rsid w:val="003F1F6B"/>
    <w:rsid w:val="003F3757"/>
    <w:rsid w:val="003F38BD"/>
    <w:rsid w:val="003F44B7"/>
    <w:rsid w:val="004008E9"/>
    <w:rsid w:val="00413D48"/>
    <w:rsid w:val="00430561"/>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670A"/>
    <w:rsid w:val="004A6E79"/>
    <w:rsid w:val="004B5465"/>
    <w:rsid w:val="004B70F0"/>
    <w:rsid w:val="004D505E"/>
    <w:rsid w:val="004D72CA"/>
    <w:rsid w:val="004E2242"/>
    <w:rsid w:val="004F42FF"/>
    <w:rsid w:val="004F44C2"/>
    <w:rsid w:val="00502512"/>
    <w:rsid w:val="00505262"/>
    <w:rsid w:val="00516022"/>
    <w:rsid w:val="00521CEE"/>
    <w:rsid w:val="00527BD4"/>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463E"/>
    <w:rsid w:val="005C34E1"/>
    <w:rsid w:val="005C3FE0"/>
    <w:rsid w:val="005C740C"/>
    <w:rsid w:val="005D625B"/>
    <w:rsid w:val="005F62D3"/>
    <w:rsid w:val="005F6D11"/>
    <w:rsid w:val="00600CF0"/>
    <w:rsid w:val="006048F4"/>
    <w:rsid w:val="0060660A"/>
    <w:rsid w:val="00613B1D"/>
    <w:rsid w:val="00617A44"/>
    <w:rsid w:val="006202B6"/>
    <w:rsid w:val="00625CD0"/>
    <w:rsid w:val="0062627D"/>
    <w:rsid w:val="00627432"/>
    <w:rsid w:val="006349BB"/>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1705"/>
    <w:rsid w:val="006B775E"/>
    <w:rsid w:val="006B7BC7"/>
    <w:rsid w:val="006C2535"/>
    <w:rsid w:val="006C441E"/>
    <w:rsid w:val="006C4B90"/>
    <w:rsid w:val="006D1016"/>
    <w:rsid w:val="006D17F2"/>
    <w:rsid w:val="006D1D31"/>
    <w:rsid w:val="006E3546"/>
    <w:rsid w:val="006E3FA9"/>
    <w:rsid w:val="006E7D82"/>
    <w:rsid w:val="006E7DB7"/>
    <w:rsid w:val="006F038F"/>
    <w:rsid w:val="006F0B62"/>
    <w:rsid w:val="006F0F93"/>
    <w:rsid w:val="006F31F2"/>
    <w:rsid w:val="006F7494"/>
    <w:rsid w:val="00714DC5"/>
    <w:rsid w:val="00715237"/>
    <w:rsid w:val="007254A5"/>
    <w:rsid w:val="00725748"/>
    <w:rsid w:val="00735D88"/>
    <w:rsid w:val="0073720D"/>
    <w:rsid w:val="00737507"/>
    <w:rsid w:val="00740712"/>
    <w:rsid w:val="00742AB9"/>
    <w:rsid w:val="00751A6A"/>
    <w:rsid w:val="00754FBF"/>
    <w:rsid w:val="007611D7"/>
    <w:rsid w:val="007709EF"/>
    <w:rsid w:val="00783559"/>
    <w:rsid w:val="00797AA5"/>
    <w:rsid w:val="007A26BD"/>
    <w:rsid w:val="007A4105"/>
    <w:rsid w:val="007B4503"/>
    <w:rsid w:val="007B76F8"/>
    <w:rsid w:val="007C406E"/>
    <w:rsid w:val="007C5183"/>
    <w:rsid w:val="007C7573"/>
    <w:rsid w:val="007E2B20"/>
    <w:rsid w:val="007F5331"/>
    <w:rsid w:val="00800CCA"/>
    <w:rsid w:val="00806120"/>
    <w:rsid w:val="00810C93"/>
    <w:rsid w:val="00812028"/>
    <w:rsid w:val="00812DD8"/>
    <w:rsid w:val="00813082"/>
    <w:rsid w:val="00814D03"/>
    <w:rsid w:val="00821FC1"/>
    <w:rsid w:val="0083178B"/>
    <w:rsid w:val="00833695"/>
    <w:rsid w:val="008336B7"/>
    <w:rsid w:val="00833A8E"/>
    <w:rsid w:val="00842CD8"/>
    <w:rsid w:val="008431FA"/>
    <w:rsid w:val="008547BA"/>
    <w:rsid w:val="008553C7"/>
    <w:rsid w:val="00857FEB"/>
    <w:rsid w:val="008601AF"/>
    <w:rsid w:val="00860DA8"/>
    <w:rsid w:val="00872271"/>
    <w:rsid w:val="00883137"/>
    <w:rsid w:val="00884105"/>
    <w:rsid w:val="00887BB4"/>
    <w:rsid w:val="008A1F5D"/>
    <w:rsid w:val="008A28F5"/>
    <w:rsid w:val="008B1198"/>
    <w:rsid w:val="008B3471"/>
    <w:rsid w:val="008B3929"/>
    <w:rsid w:val="008B4125"/>
    <w:rsid w:val="008B4CB3"/>
    <w:rsid w:val="008B567B"/>
    <w:rsid w:val="008B7B24"/>
    <w:rsid w:val="008C356D"/>
    <w:rsid w:val="008E0B3F"/>
    <w:rsid w:val="008E49AD"/>
    <w:rsid w:val="008E698E"/>
    <w:rsid w:val="008F2584"/>
    <w:rsid w:val="008F3246"/>
    <w:rsid w:val="008F3C1B"/>
    <w:rsid w:val="008F508C"/>
    <w:rsid w:val="0090271B"/>
    <w:rsid w:val="00910642"/>
    <w:rsid w:val="00910DDF"/>
    <w:rsid w:val="00930B13"/>
    <w:rsid w:val="009311C8"/>
    <w:rsid w:val="00933376"/>
    <w:rsid w:val="00933A2F"/>
    <w:rsid w:val="009422D2"/>
    <w:rsid w:val="009554F9"/>
    <w:rsid w:val="00956B75"/>
    <w:rsid w:val="009607A7"/>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D5946"/>
    <w:rsid w:val="009F3259"/>
    <w:rsid w:val="00A056DE"/>
    <w:rsid w:val="00A128AD"/>
    <w:rsid w:val="00A145DC"/>
    <w:rsid w:val="00A21E76"/>
    <w:rsid w:val="00A23BC8"/>
    <w:rsid w:val="00A30E68"/>
    <w:rsid w:val="00A31933"/>
    <w:rsid w:val="00A329D2"/>
    <w:rsid w:val="00A34AA0"/>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0D60"/>
    <w:rsid w:val="00AA7FC9"/>
    <w:rsid w:val="00AB237D"/>
    <w:rsid w:val="00AB5933"/>
    <w:rsid w:val="00AE013D"/>
    <w:rsid w:val="00AE11B7"/>
    <w:rsid w:val="00AE7F68"/>
    <w:rsid w:val="00AF1506"/>
    <w:rsid w:val="00AF2321"/>
    <w:rsid w:val="00AF52F6"/>
    <w:rsid w:val="00AF7237"/>
    <w:rsid w:val="00B0043A"/>
    <w:rsid w:val="00B00D75"/>
    <w:rsid w:val="00B070CB"/>
    <w:rsid w:val="00B12456"/>
    <w:rsid w:val="00B145F0"/>
    <w:rsid w:val="00B16624"/>
    <w:rsid w:val="00B179D8"/>
    <w:rsid w:val="00B259C8"/>
    <w:rsid w:val="00B26CCF"/>
    <w:rsid w:val="00B30FC2"/>
    <w:rsid w:val="00B331A2"/>
    <w:rsid w:val="00B425F0"/>
    <w:rsid w:val="00B42DFA"/>
    <w:rsid w:val="00B531DD"/>
    <w:rsid w:val="00B55014"/>
    <w:rsid w:val="00B62232"/>
    <w:rsid w:val="00B70BF3"/>
    <w:rsid w:val="00B71DC2"/>
    <w:rsid w:val="00B91CFC"/>
    <w:rsid w:val="00B93893"/>
    <w:rsid w:val="00BA7E0A"/>
    <w:rsid w:val="00BC3B53"/>
    <w:rsid w:val="00BC3B96"/>
    <w:rsid w:val="00BC4AE3"/>
    <w:rsid w:val="00BC5B28"/>
    <w:rsid w:val="00BD0A35"/>
    <w:rsid w:val="00BD3998"/>
    <w:rsid w:val="00BE3F88"/>
    <w:rsid w:val="00BE4756"/>
    <w:rsid w:val="00BE5ED9"/>
    <w:rsid w:val="00BE7B41"/>
    <w:rsid w:val="00C06F7E"/>
    <w:rsid w:val="00C15A91"/>
    <w:rsid w:val="00C206F1"/>
    <w:rsid w:val="00C217E1"/>
    <w:rsid w:val="00C219B1"/>
    <w:rsid w:val="00C4015B"/>
    <w:rsid w:val="00C40C60"/>
    <w:rsid w:val="00C5258E"/>
    <w:rsid w:val="00C530C9"/>
    <w:rsid w:val="00C619A7"/>
    <w:rsid w:val="00C73D5F"/>
    <w:rsid w:val="00C8652F"/>
    <w:rsid w:val="00C97C80"/>
    <w:rsid w:val="00CA47D3"/>
    <w:rsid w:val="00CA6533"/>
    <w:rsid w:val="00CA6A25"/>
    <w:rsid w:val="00CA6A3F"/>
    <w:rsid w:val="00CA7C99"/>
    <w:rsid w:val="00CC6290"/>
    <w:rsid w:val="00CD233D"/>
    <w:rsid w:val="00CD31DB"/>
    <w:rsid w:val="00CD362D"/>
    <w:rsid w:val="00CE101D"/>
    <w:rsid w:val="00CE1C84"/>
    <w:rsid w:val="00CE5055"/>
    <w:rsid w:val="00CF053F"/>
    <w:rsid w:val="00CF1A17"/>
    <w:rsid w:val="00CF321F"/>
    <w:rsid w:val="00D0375A"/>
    <w:rsid w:val="00D0609E"/>
    <w:rsid w:val="00D078E1"/>
    <w:rsid w:val="00D100E9"/>
    <w:rsid w:val="00D21E4B"/>
    <w:rsid w:val="00D23522"/>
    <w:rsid w:val="00D264D6"/>
    <w:rsid w:val="00D33BF0"/>
    <w:rsid w:val="00D33DE0"/>
    <w:rsid w:val="00D36447"/>
    <w:rsid w:val="00D516BE"/>
    <w:rsid w:val="00D5423B"/>
    <w:rsid w:val="00D54F4E"/>
    <w:rsid w:val="00D604B3"/>
    <w:rsid w:val="00D60BA4"/>
    <w:rsid w:val="00D62419"/>
    <w:rsid w:val="00D6281D"/>
    <w:rsid w:val="00D77870"/>
    <w:rsid w:val="00D80977"/>
    <w:rsid w:val="00D80CCE"/>
    <w:rsid w:val="00D86EEA"/>
    <w:rsid w:val="00D87D03"/>
    <w:rsid w:val="00D906C3"/>
    <w:rsid w:val="00D95C88"/>
    <w:rsid w:val="00D97B2E"/>
    <w:rsid w:val="00DA241E"/>
    <w:rsid w:val="00DB36FE"/>
    <w:rsid w:val="00DB533A"/>
    <w:rsid w:val="00DB6307"/>
    <w:rsid w:val="00DC061C"/>
    <w:rsid w:val="00DD1DCD"/>
    <w:rsid w:val="00DD338F"/>
    <w:rsid w:val="00DD66F2"/>
    <w:rsid w:val="00DE3FE0"/>
    <w:rsid w:val="00DE578A"/>
    <w:rsid w:val="00DF2583"/>
    <w:rsid w:val="00DF54D9"/>
    <w:rsid w:val="00DF7283"/>
    <w:rsid w:val="00E01A59"/>
    <w:rsid w:val="00E07ABC"/>
    <w:rsid w:val="00E10DC6"/>
    <w:rsid w:val="00E11F8E"/>
    <w:rsid w:val="00E15881"/>
    <w:rsid w:val="00E16A8F"/>
    <w:rsid w:val="00E21DE3"/>
    <w:rsid w:val="00E307D1"/>
    <w:rsid w:val="00E3731D"/>
    <w:rsid w:val="00E42868"/>
    <w:rsid w:val="00E51469"/>
    <w:rsid w:val="00E634E3"/>
    <w:rsid w:val="00E717C4"/>
    <w:rsid w:val="00E735D2"/>
    <w:rsid w:val="00E77F89"/>
    <w:rsid w:val="00E80330"/>
    <w:rsid w:val="00E806C5"/>
    <w:rsid w:val="00E80E71"/>
    <w:rsid w:val="00E850D3"/>
    <w:rsid w:val="00E853D6"/>
    <w:rsid w:val="00E876B9"/>
    <w:rsid w:val="00E97768"/>
    <w:rsid w:val="00EC0DFF"/>
    <w:rsid w:val="00EC1A4A"/>
    <w:rsid w:val="00EC237D"/>
    <w:rsid w:val="00EC4D0E"/>
    <w:rsid w:val="00EC4E2B"/>
    <w:rsid w:val="00ED072A"/>
    <w:rsid w:val="00ED539E"/>
    <w:rsid w:val="00EE4A1F"/>
    <w:rsid w:val="00EE4C2D"/>
    <w:rsid w:val="00EE793E"/>
    <w:rsid w:val="00EF1B5A"/>
    <w:rsid w:val="00EF24FB"/>
    <w:rsid w:val="00EF2CCA"/>
    <w:rsid w:val="00EF60DC"/>
    <w:rsid w:val="00F00F54"/>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Lijstalinea">
    <w:name w:val="List Paragraph"/>
    <w:basedOn w:val="Standaard"/>
    <w:uiPriority w:val="34"/>
    <w:qFormat/>
    <w:rsid w:val="00E735D2"/>
    <w:pPr>
      <w:spacing w:line="240" w:lineRule="auto"/>
      <w:ind w:left="720"/>
    </w:pPr>
    <w:rPr>
      <w:rFonts w:eastAsia="Calibri"/>
      <w:szCs w:val="18"/>
      <w:lang w:eastAsia="en-US"/>
    </w:rPr>
  </w:style>
  <w:style w:type="character" w:styleId="Verwijzingopmerking">
    <w:name w:val="annotation reference"/>
    <w:rsid w:val="00E735D2"/>
    <w:rPr>
      <w:sz w:val="16"/>
      <w:szCs w:val="16"/>
    </w:rPr>
  </w:style>
  <w:style w:type="paragraph" w:styleId="Tekstopmerking">
    <w:name w:val="annotation text"/>
    <w:basedOn w:val="Standaard"/>
    <w:link w:val="TekstopmerkingChar"/>
    <w:rsid w:val="00E735D2"/>
    <w:pPr>
      <w:spacing w:line="240" w:lineRule="auto"/>
    </w:pPr>
    <w:rPr>
      <w:sz w:val="20"/>
      <w:szCs w:val="20"/>
    </w:rPr>
  </w:style>
  <w:style w:type="character" w:customStyle="1" w:styleId="TekstopmerkingChar">
    <w:name w:val="Tekst opmerking Char"/>
    <w:basedOn w:val="Standaardalinea-lettertype"/>
    <w:link w:val="Tekstopmerking"/>
    <w:rsid w:val="00E735D2"/>
    <w:rPr>
      <w:rFonts w:ascii="Verdana" w:hAnsi="Verdana"/>
    </w:rPr>
  </w:style>
  <w:style w:type="paragraph" w:styleId="Ballontekst">
    <w:name w:val="Balloon Text"/>
    <w:basedOn w:val="Standaard"/>
    <w:link w:val="BallontekstChar"/>
    <w:rsid w:val="00E735D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735D2"/>
    <w:rPr>
      <w:rFonts w:ascii="Tahoma" w:hAnsi="Tahoma" w:cs="Tahoma"/>
      <w:sz w:val="16"/>
      <w:szCs w:val="16"/>
    </w:rPr>
  </w:style>
  <w:style w:type="paragraph" w:styleId="Normaalweb">
    <w:name w:val="Normal (Web)"/>
    <w:basedOn w:val="Standaard"/>
    <w:uiPriority w:val="99"/>
    <w:unhideWhenUsed/>
    <w:rsid w:val="00145043"/>
    <w:pPr>
      <w:spacing w:before="100" w:beforeAutospacing="1" w:after="100" w:afterAutospacing="1" w:line="240" w:lineRule="auto"/>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Lijstalinea">
    <w:name w:val="List Paragraph"/>
    <w:basedOn w:val="Standaard"/>
    <w:uiPriority w:val="34"/>
    <w:qFormat/>
    <w:rsid w:val="00E735D2"/>
    <w:pPr>
      <w:spacing w:line="240" w:lineRule="auto"/>
      <w:ind w:left="720"/>
    </w:pPr>
    <w:rPr>
      <w:rFonts w:eastAsia="Calibri"/>
      <w:szCs w:val="18"/>
      <w:lang w:eastAsia="en-US"/>
    </w:rPr>
  </w:style>
  <w:style w:type="character" w:styleId="Verwijzingopmerking">
    <w:name w:val="annotation reference"/>
    <w:rsid w:val="00E735D2"/>
    <w:rPr>
      <w:sz w:val="16"/>
      <w:szCs w:val="16"/>
    </w:rPr>
  </w:style>
  <w:style w:type="paragraph" w:styleId="Tekstopmerking">
    <w:name w:val="annotation text"/>
    <w:basedOn w:val="Standaard"/>
    <w:link w:val="TekstopmerkingChar"/>
    <w:rsid w:val="00E735D2"/>
    <w:pPr>
      <w:spacing w:line="240" w:lineRule="auto"/>
    </w:pPr>
    <w:rPr>
      <w:sz w:val="20"/>
      <w:szCs w:val="20"/>
    </w:rPr>
  </w:style>
  <w:style w:type="character" w:customStyle="1" w:styleId="TekstopmerkingChar">
    <w:name w:val="Tekst opmerking Char"/>
    <w:basedOn w:val="Standaardalinea-lettertype"/>
    <w:link w:val="Tekstopmerking"/>
    <w:rsid w:val="00E735D2"/>
    <w:rPr>
      <w:rFonts w:ascii="Verdana" w:hAnsi="Verdana"/>
    </w:rPr>
  </w:style>
  <w:style w:type="paragraph" w:styleId="Ballontekst">
    <w:name w:val="Balloon Text"/>
    <w:basedOn w:val="Standaard"/>
    <w:link w:val="BallontekstChar"/>
    <w:rsid w:val="00E735D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735D2"/>
    <w:rPr>
      <w:rFonts w:ascii="Tahoma" w:hAnsi="Tahoma" w:cs="Tahoma"/>
      <w:sz w:val="16"/>
      <w:szCs w:val="16"/>
    </w:rPr>
  </w:style>
  <w:style w:type="paragraph" w:styleId="Normaalweb">
    <w:name w:val="Normal (Web)"/>
    <w:basedOn w:val="Standaard"/>
    <w:uiPriority w:val="99"/>
    <w:unhideWhenUsed/>
    <w:rsid w:val="00145043"/>
    <w:pPr>
      <w:spacing w:before="100" w:beforeAutospacing="1" w:after="100" w:afterAutospacing="1" w:line="240" w:lineRule="auto"/>
    </w:pPr>
    <w:rPr>
      <w:rFonts w:ascii="Times New Roman" w:eastAsiaTheme="minorHAnsi"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4E34B349DD8342B6912EFF15DA0CAC" ma:contentTypeVersion="0" ma:contentTypeDescription="Een nieuw document maken." ma:contentTypeScope="" ma:versionID="bdc87445f0ee53e6377e1bb6ca85640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E6777-CE5C-4B0D-97A9-DE21AA6BDB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5B9521-C687-4C08-AF46-178B26A3F869}">
  <ds:schemaRefs>
    <ds:schemaRef ds:uri="http://schemas.microsoft.com/sharepoint/v3/contenttype/forms"/>
  </ds:schemaRefs>
</ds:datastoreItem>
</file>

<file path=customXml/itemProps3.xml><?xml version="1.0" encoding="utf-8"?>
<ds:datastoreItem xmlns:ds="http://schemas.openxmlformats.org/officeDocument/2006/customXml" ds:itemID="{F1427199-12CC-4451-89AF-8BC698CC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Gravemeijer, drs. R.E. (Roelf)</dc:creator>
  <cp:lastModifiedBy>hermavandenpol</cp:lastModifiedBy>
  <cp:revision>2</cp:revision>
  <cp:lastPrinted>2016-12-29T12:31:00Z</cp:lastPrinted>
  <dcterms:created xsi:type="dcterms:W3CDTF">2016-12-30T12:27:00Z</dcterms:created>
  <dcterms:modified xsi:type="dcterms:W3CDTF">2016-12-30T12:27:00Z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0x0101006B4E34B349DD8342B6912EFF15DA0CAC</vt:lpwstr>
  </property>
</Properties>
</file>